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E7152" w14:textId="432F74D0" w:rsidR="004F3202" w:rsidRPr="005D2931" w:rsidRDefault="00AE592C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  <w:r w:rsidRPr="005D2931">
        <w:rPr>
          <w:rFonts w:ascii="Arial" w:hAnsi="Arial" w:cs="Arial"/>
          <w:i/>
          <w:sz w:val="20"/>
          <w:szCs w:val="20"/>
          <w:lang w:val="en-GB"/>
        </w:rPr>
        <w:t>Giardina Group</w:t>
      </w:r>
      <w:r w:rsidR="006247A8" w:rsidRPr="005D2931">
        <w:rPr>
          <w:rFonts w:ascii="Arial" w:hAnsi="Arial" w:cs="Arial"/>
          <w:i/>
          <w:sz w:val="20"/>
          <w:szCs w:val="20"/>
          <w:lang w:val="en-GB"/>
        </w:rPr>
        <w:t xml:space="preserve"> Press Service</w:t>
      </w:r>
      <w:r w:rsidR="00CA1181" w:rsidRPr="005D2931">
        <w:rPr>
          <w:rFonts w:ascii="Arial" w:hAnsi="Arial" w:cs="Arial"/>
          <w:i/>
          <w:sz w:val="20"/>
          <w:szCs w:val="20"/>
          <w:lang w:val="en-GB"/>
        </w:rPr>
        <w:t xml:space="preserve">, </w:t>
      </w:r>
      <w:r w:rsidR="00C31300" w:rsidRPr="005D2931">
        <w:rPr>
          <w:rFonts w:ascii="Arial" w:hAnsi="Arial" w:cs="Arial"/>
          <w:i/>
          <w:color w:val="FF0000"/>
          <w:sz w:val="20"/>
          <w:szCs w:val="20"/>
          <w:lang w:val="en-GB"/>
        </w:rPr>
        <w:t xml:space="preserve">00 </w:t>
      </w:r>
      <w:r w:rsidR="006247A8" w:rsidRPr="005D2931">
        <w:rPr>
          <w:rFonts w:ascii="Arial" w:hAnsi="Arial" w:cs="Arial"/>
          <w:i/>
          <w:color w:val="FF0000"/>
          <w:sz w:val="20"/>
          <w:szCs w:val="20"/>
          <w:lang w:val="en-GB"/>
        </w:rPr>
        <w:t>December</w:t>
      </w:r>
      <w:r w:rsidR="00875141" w:rsidRPr="005D2931">
        <w:rPr>
          <w:rFonts w:ascii="Arial" w:hAnsi="Arial" w:cs="Arial"/>
          <w:i/>
          <w:color w:val="FF0000"/>
          <w:sz w:val="20"/>
          <w:szCs w:val="20"/>
          <w:lang w:val="en-GB"/>
        </w:rPr>
        <w:t xml:space="preserve"> 201</w:t>
      </w:r>
      <w:r w:rsidR="00681134" w:rsidRPr="005D2931">
        <w:rPr>
          <w:rFonts w:ascii="Arial" w:hAnsi="Arial" w:cs="Arial"/>
          <w:i/>
          <w:color w:val="FF0000"/>
          <w:sz w:val="20"/>
          <w:szCs w:val="20"/>
          <w:lang w:val="en-GB"/>
        </w:rPr>
        <w:t>9</w:t>
      </w:r>
    </w:p>
    <w:p w14:paraId="596C1BB1" w14:textId="77777777" w:rsidR="004F3202" w:rsidRPr="005D2931" w:rsidRDefault="004F3202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236F46D2" w14:textId="77777777" w:rsidR="004F3202" w:rsidRPr="005D2931" w:rsidRDefault="004F3202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312D33A1" w14:textId="77777777" w:rsidR="009D152E" w:rsidRPr="005D2931" w:rsidRDefault="009D152E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2E2281EE" w14:textId="77777777" w:rsidR="009D152E" w:rsidRPr="005D2931" w:rsidRDefault="009D152E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412F13CB" w14:textId="77777777" w:rsidR="0026364F" w:rsidRPr="005D2931" w:rsidRDefault="0026364F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46172C10" w14:textId="7253ACB2" w:rsidR="0026364F" w:rsidRPr="005D2931" w:rsidRDefault="0026364F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0F152606" w14:textId="3960634F" w:rsidR="00C31300" w:rsidRPr="005D2931" w:rsidRDefault="00C31300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41CEB134" w14:textId="77777777" w:rsidR="00C31300" w:rsidRPr="005D2931" w:rsidRDefault="00C31300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02022913" w14:textId="77777777" w:rsidR="0026364F" w:rsidRPr="005D2931" w:rsidRDefault="0026364F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343CBC00" w14:textId="6FD97F22" w:rsidR="00C31300" w:rsidRPr="005D2931" w:rsidRDefault="00C31300" w:rsidP="00C31300">
      <w:pPr>
        <w:rPr>
          <w:rFonts w:ascii="Arial" w:hAnsi="Arial" w:cs="Arial"/>
          <w:sz w:val="20"/>
          <w:szCs w:val="20"/>
          <w:lang w:val="en-GB"/>
        </w:rPr>
      </w:pPr>
      <w:r w:rsidRPr="005D2931">
        <w:rPr>
          <w:rFonts w:ascii="Arial" w:hAnsi="Arial" w:cs="Arial"/>
          <w:sz w:val="20"/>
          <w:szCs w:val="20"/>
          <w:lang w:val="en-GB"/>
        </w:rPr>
        <w:t xml:space="preserve">GIAMPIERO MAURI INNOVATION </w:t>
      </w:r>
      <w:r w:rsidR="000412A6" w:rsidRPr="005D2931">
        <w:rPr>
          <w:rFonts w:ascii="Arial" w:hAnsi="Arial" w:cs="Arial"/>
          <w:sz w:val="20"/>
          <w:szCs w:val="20"/>
          <w:lang w:val="en-GB"/>
        </w:rPr>
        <w:t>CENTRE</w:t>
      </w:r>
      <w:r w:rsidR="000412A6"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Pr="005D2931">
        <w:rPr>
          <w:rFonts w:ascii="Arial" w:hAnsi="Arial" w:cs="Arial"/>
          <w:sz w:val="20"/>
          <w:szCs w:val="20"/>
          <w:lang w:val="en-GB"/>
        </w:rPr>
        <w:t>TRADE DAY</w:t>
      </w:r>
    </w:p>
    <w:p w14:paraId="1905264B" w14:textId="77777777" w:rsidR="00C31300" w:rsidRPr="005D2931" w:rsidRDefault="00C31300" w:rsidP="00C31300">
      <w:pPr>
        <w:rPr>
          <w:rFonts w:ascii="Arial" w:hAnsi="Arial" w:cs="Arial"/>
          <w:sz w:val="20"/>
          <w:szCs w:val="20"/>
          <w:lang w:val="en-GB"/>
        </w:rPr>
      </w:pPr>
    </w:p>
    <w:p w14:paraId="01BD5B2D" w14:textId="63051A38" w:rsidR="004C6F64" w:rsidRPr="005D2931" w:rsidRDefault="004C6F64" w:rsidP="004C6F64">
      <w:pPr>
        <w:rPr>
          <w:rFonts w:ascii="Arial" w:hAnsi="Arial" w:cs="Arial"/>
          <w:sz w:val="20"/>
          <w:szCs w:val="20"/>
          <w:lang w:val="en-GB"/>
        </w:rPr>
      </w:pPr>
      <w:r w:rsidRPr="005D2931">
        <w:rPr>
          <w:rFonts w:ascii="Arial" w:hAnsi="Arial" w:cs="Arial"/>
          <w:sz w:val="20"/>
          <w:szCs w:val="20"/>
          <w:lang w:val="en-GB"/>
        </w:rPr>
        <w:t xml:space="preserve">Some forty agents and distributors from all over the world met on </w:t>
      </w:r>
      <w:r w:rsidR="00B42AD8">
        <w:rPr>
          <w:rFonts w:ascii="Arial" w:hAnsi="Arial" w:cs="Arial"/>
          <w:sz w:val="20"/>
          <w:szCs w:val="20"/>
          <w:lang w:val="en-GB"/>
        </w:rPr>
        <w:t xml:space="preserve">13 and 14 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December </w:t>
      </w:r>
      <w:r w:rsidR="00C615CC">
        <w:rPr>
          <w:rFonts w:ascii="Arial" w:hAnsi="Arial" w:cs="Arial"/>
          <w:sz w:val="20"/>
          <w:szCs w:val="20"/>
          <w:lang w:val="en-GB"/>
        </w:rPr>
        <w:t>at</w:t>
      </w:r>
      <w:r w:rsidR="00C615CC"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the headquarters of Giardina Group in Figino Serenza, </w:t>
      </w:r>
      <w:r w:rsidR="00C32D63">
        <w:rPr>
          <w:rFonts w:ascii="Arial" w:hAnsi="Arial" w:cs="Arial"/>
          <w:sz w:val="20"/>
          <w:szCs w:val="20"/>
          <w:lang w:val="en-GB"/>
        </w:rPr>
        <w:t xml:space="preserve">in the province of </w:t>
      </w:r>
      <w:r w:rsidRPr="005D2931">
        <w:rPr>
          <w:rFonts w:ascii="Arial" w:hAnsi="Arial" w:cs="Arial"/>
          <w:sz w:val="20"/>
          <w:szCs w:val="20"/>
          <w:lang w:val="en-GB"/>
        </w:rPr>
        <w:t>Como.</w:t>
      </w:r>
    </w:p>
    <w:p w14:paraId="54A65C59" w14:textId="77777777" w:rsidR="004C6F64" w:rsidRPr="005D2931" w:rsidRDefault="004C6F64" w:rsidP="004C6F64">
      <w:pPr>
        <w:rPr>
          <w:rFonts w:ascii="Arial" w:hAnsi="Arial" w:cs="Arial"/>
          <w:sz w:val="20"/>
          <w:szCs w:val="20"/>
          <w:lang w:val="en-GB"/>
        </w:rPr>
      </w:pPr>
    </w:p>
    <w:p w14:paraId="6F61CC32" w14:textId="47E3F09E" w:rsidR="004C6F64" w:rsidRPr="005D2931" w:rsidRDefault="008A0FEA" w:rsidP="004C6F64">
      <w:pPr>
        <w:rPr>
          <w:rFonts w:ascii="Arial" w:hAnsi="Arial" w:cs="Arial"/>
          <w:sz w:val="20"/>
          <w:szCs w:val="20"/>
          <w:lang w:val="en-GB"/>
        </w:rPr>
      </w:pPr>
      <w:r w:rsidRPr="005D2931">
        <w:rPr>
          <w:rFonts w:ascii="Arial" w:hAnsi="Arial" w:cs="Arial"/>
          <w:sz w:val="20"/>
          <w:szCs w:val="20"/>
          <w:lang w:val="en-GB"/>
        </w:rPr>
        <w:t>There are many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="004C6F64" w:rsidRPr="005D2931">
        <w:rPr>
          <w:rFonts w:ascii="Arial" w:hAnsi="Arial" w:cs="Arial"/>
          <w:sz w:val="20"/>
          <w:szCs w:val="20"/>
          <w:lang w:val="en-GB"/>
        </w:rPr>
        <w:t xml:space="preserve">reasons behind </w:t>
      </w:r>
      <w:r w:rsidRPr="005D2931">
        <w:rPr>
          <w:rFonts w:ascii="Arial" w:hAnsi="Arial" w:cs="Arial"/>
          <w:sz w:val="20"/>
          <w:szCs w:val="20"/>
          <w:lang w:val="en-GB"/>
        </w:rPr>
        <w:t>the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="004C6F64" w:rsidRPr="005D2931">
        <w:rPr>
          <w:rFonts w:ascii="Arial" w:hAnsi="Arial" w:cs="Arial"/>
          <w:sz w:val="20"/>
          <w:szCs w:val="20"/>
          <w:lang w:val="en-GB"/>
        </w:rPr>
        <w:t xml:space="preserve">choice to invite their distribution network to Italy, to the factory where finishing and drying equipment is designed, manufactured and tested. </w:t>
      </w:r>
    </w:p>
    <w:p w14:paraId="60C188A3" w14:textId="2FE2E183" w:rsidR="004C6F64" w:rsidRPr="005D2931" w:rsidRDefault="00C32D63" w:rsidP="004C6F64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Most important</w:t>
      </w:r>
      <w:r w:rsidR="00C615CC">
        <w:rPr>
          <w:rFonts w:ascii="Arial" w:hAnsi="Arial" w:cs="Arial"/>
          <w:sz w:val="20"/>
          <w:szCs w:val="20"/>
          <w:lang w:val="en-GB"/>
        </w:rPr>
        <w:t xml:space="preserve"> is </w:t>
      </w:r>
      <w:r w:rsidR="004C6F64" w:rsidRPr="005D2931">
        <w:rPr>
          <w:rFonts w:ascii="Arial" w:hAnsi="Arial" w:cs="Arial"/>
          <w:sz w:val="20"/>
          <w:szCs w:val="20"/>
          <w:lang w:val="en-GB"/>
        </w:rPr>
        <w:t xml:space="preserve">the </w:t>
      </w:r>
      <w:r w:rsidR="008A0FEA" w:rsidRPr="005D2931">
        <w:rPr>
          <w:rFonts w:ascii="Arial" w:hAnsi="Arial" w:cs="Arial"/>
          <w:sz w:val="20"/>
          <w:szCs w:val="20"/>
          <w:lang w:val="en-GB"/>
        </w:rPr>
        <w:t>‘</w:t>
      </w:r>
      <w:r w:rsidR="004C6F64" w:rsidRPr="005D2931">
        <w:rPr>
          <w:rFonts w:ascii="Arial" w:hAnsi="Arial" w:cs="Arial"/>
          <w:sz w:val="20"/>
          <w:szCs w:val="20"/>
          <w:lang w:val="en-GB"/>
        </w:rPr>
        <w:t>official inauguration</w:t>
      </w:r>
      <w:r w:rsidR="008A0FEA" w:rsidRPr="005D2931">
        <w:rPr>
          <w:rFonts w:ascii="Arial" w:hAnsi="Arial" w:cs="Arial"/>
          <w:sz w:val="20"/>
          <w:szCs w:val="20"/>
          <w:lang w:val="en-GB"/>
        </w:rPr>
        <w:t>’</w:t>
      </w:r>
      <w:r w:rsidR="004C6F64" w:rsidRPr="005D2931">
        <w:rPr>
          <w:rFonts w:ascii="Arial" w:hAnsi="Arial" w:cs="Arial"/>
          <w:sz w:val="20"/>
          <w:szCs w:val="20"/>
          <w:lang w:val="en-GB"/>
        </w:rPr>
        <w:t xml:space="preserve"> for the </w:t>
      </w:r>
      <w:r w:rsidR="008A0FEA" w:rsidRPr="005D2931">
        <w:rPr>
          <w:rFonts w:ascii="Arial" w:hAnsi="Arial" w:cs="Arial"/>
          <w:b/>
          <w:bCs/>
          <w:sz w:val="20"/>
          <w:szCs w:val="20"/>
          <w:lang w:val="en-GB"/>
        </w:rPr>
        <w:t>‘</w:t>
      </w:r>
      <w:r w:rsidR="004C6F64" w:rsidRPr="005D2931">
        <w:rPr>
          <w:rFonts w:ascii="Arial" w:hAnsi="Arial" w:cs="Arial"/>
          <w:b/>
          <w:bCs/>
          <w:sz w:val="20"/>
          <w:szCs w:val="20"/>
          <w:lang w:val="en-GB"/>
        </w:rPr>
        <w:t xml:space="preserve">Giampiero Mauri Innovation </w:t>
      </w:r>
      <w:r w:rsidR="000412A6" w:rsidRPr="005D2931">
        <w:rPr>
          <w:rFonts w:ascii="Arial" w:hAnsi="Arial" w:cs="Arial"/>
          <w:b/>
          <w:bCs/>
          <w:sz w:val="20"/>
          <w:szCs w:val="20"/>
          <w:lang w:val="en-GB"/>
        </w:rPr>
        <w:t>Centre</w:t>
      </w:r>
      <w:r w:rsidR="008A0FEA" w:rsidRPr="005D2931">
        <w:rPr>
          <w:rFonts w:ascii="Arial" w:hAnsi="Arial" w:cs="Arial"/>
          <w:b/>
          <w:bCs/>
          <w:sz w:val="20"/>
          <w:szCs w:val="20"/>
          <w:lang w:val="en-GB"/>
        </w:rPr>
        <w:t>’</w:t>
      </w:r>
      <w:r w:rsidRPr="00C32D63">
        <w:rPr>
          <w:rFonts w:ascii="Arial" w:hAnsi="Arial" w:cs="Arial"/>
          <w:sz w:val="20"/>
          <w:szCs w:val="20"/>
          <w:lang w:val="en-GB"/>
        </w:rPr>
        <w:t xml:space="preserve"> </w:t>
      </w:r>
      <w:r w:rsidRPr="00FB0AB4">
        <w:rPr>
          <w:rFonts w:ascii="Arial" w:hAnsi="Arial" w:cs="Arial"/>
          <w:sz w:val="20"/>
          <w:szCs w:val="20"/>
          <w:lang w:val="en-GB"/>
        </w:rPr>
        <w:t>business</w:t>
      </w:r>
      <w:r w:rsidRPr="00FB0AB4">
        <w:rPr>
          <w:rFonts w:ascii="Arial" w:hAnsi="Arial" w:cs="Arial"/>
          <w:sz w:val="20"/>
          <w:szCs w:val="20"/>
          <w:lang w:val="en-GB"/>
        </w:rPr>
        <w:t xml:space="preserve"> </w:t>
      </w:r>
      <w:r w:rsidRPr="00FB0AB4">
        <w:rPr>
          <w:rFonts w:ascii="Arial" w:hAnsi="Arial" w:cs="Arial"/>
          <w:sz w:val="20"/>
          <w:szCs w:val="20"/>
          <w:lang w:val="en-GB"/>
        </w:rPr>
        <w:t>network</w:t>
      </w:r>
      <w:r w:rsidR="004C6F64" w:rsidRPr="005D2931">
        <w:rPr>
          <w:rFonts w:ascii="Arial" w:hAnsi="Arial" w:cs="Arial"/>
          <w:sz w:val="20"/>
          <w:szCs w:val="20"/>
          <w:lang w:val="en-GB"/>
        </w:rPr>
        <w:t>, a 2,500</w:t>
      </w:r>
      <w:r>
        <w:rPr>
          <w:rFonts w:ascii="Arial" w:hAnsi="Arial" w:cs="Arial"/>
          <w:sz w:val="20"/>
          <w:szCs w:val="20"/>
          <w:lang w:val="en-GB"/>
        </w:rPr>
        <w:t>-</w:t>
      </w:r>
      <w:r w:rsidR="004C6F64" w:rsidRPr="005D2931">
        <w:rPr>
          <w:rFonts w:ascii="Arial" w:hAnsi="Arial" w:cs="Arial"/>
          <w:sz w:val="20"/>
          <w:szCs w:val="20"/>
          <w:lang w:val="en-GB"/>
        </w:rPr>
        <w:t>square</w:t>
      </w:r>
      <w:r>
        <w:rPr>
          <w:rFonts w:ascii="Arial" w:hAnsi="Arial" w:cs="Arial"/>
          <w:sz w:val="20"/>
          <w:szCs w:val="20"/>
          <w:lang w:val="en-GB"/>
        </w:rPr>
        <w:t>-</w:t>
      </w:r>
      <w:r w:rsidR="004C6F64" w:rsidRPr="005D2931">
        <w:rPr>
          <w:rFonts w:ascii="Arial" w:hAnsi="Arial" w:cs="Arial"/>
          <w:sz w:val="20"/>
          <w:szCs w:val="20"/>
          <w:lang w:val="en-GB"/>
        </w:rPr>
        <w:t xml:space="preserve">meter facility with meeting and training rooms </w:t>
      </w:r>
      <w:r w:rsidR="000412A6" w:rsidRPr="005D2931">
        <w:rPr>
          <w:rFonts w:ascii="Arial" w:hAnsi="Arial" w:cs="Arial"/>
          <w:sz w:val="20"/>
          <w:szCs w:val="20"/>
          <w:lang w:val="en-GB"/>
        </w:rPr>
        <w:t xml:space="preserve">surrounding </w:t>
      </w:r>
      <w:r>
        <w:rPr>
          <w:rFonts w:ascii="Arial" w:hAnsi="Arial" w:cs="Arial"/>
          <w:sz w:val="20"/>
          <w:szCs w:val="20"/>
          <w:lang w:val="en-GB"/>
        </w:rPr>
        <w:t xml:space="preserve">a </w:t>
      </w:r>
      <w:r w:rsidR="004C6F64" w:rsidRPr="005D2931">
        <w:rPr>
          <w:rFonts w:ascii="Arial" w:hAnsi="Arial" w:cs="Arial"/>
          <w:sz w:val="20"/>
          <w:szCs w:val="20"/>
          <w:lang w:val="en-GB"/>
        </w:rPr>
        <w:t>1,500</w:t>
      </w:r>
      <w:r w:rsidR="008A0FEA" w:rsidRPr="005D2931">
        <w:rPr>
          <w:rFonts w:ascii="Arial" w:hAnsi="Arial" w:cs="Arial"/>
          <w:sz w:val="20"/>
          <w:szCs w:val="20"/>
          <w:lang w:val="en-GB"/>
        </w:rPr>
        <w:t>-</w:t>
      </w:r>
      <w:r w:rsidR="004C6F64" w:rsidRPr="005D2931">
        <w:rPr>
          <w:rFonts w:ascii="Arial" w:hAnsi="Arial" w:cs="Arial"/>
          <w:sz w:val="20"/>
          <w:szCs w:val="20"/>
          <w:lang w:val="en-GB"/>
        </w:rPr>
        <w:t>square</w:t>
      </w:r>
      <w:r w:rsidR="008A0FEA" w:rsidRPr="005D2931">
        <w:rPr>
          <w:rFonts w:ascii="Arial" w:hAnsi="Arial" w:cs="Arial"/>
          <w:sz w:val="20"/>
          <w:szCs w:val="20"/>
          <w:lang w:val="en-GB"/>
        </w:rPr>
        <w:t>-</w:t>
      </w:r>
      <w:r w:rsidR="004C6F64" w:rsidRPr="005D2931">
        <w:rPr>
          <w:rFonts w:ascii="Arial" w:hAnsi="Arial" w:cs="Arial"/>
          <w:sz w:val="20"/>
          <w:szCs w:val="20"/>
          <w:lang w:val="en-GB"/>
        </w:rPr>
        <w:t xml:space="preserve">meter showroom / </w:t>
      </w:r>
      <w:r w:rsidR="008A0FEA" w:rsidRPr="005D2931">
        <w:rPr>
          <w:rFonts w:ascii="Arial" w:hAnsi="Arial" w:cs="Arial"/>
          <w:sz w:val="20"/>
          <w:szCs w:val="20"/>
          <w:lang w:val="en-GB"/>
        </w:rPr>
        <w:t>workshop</w:t>
      </w:r>
      <w:r w:rsidR="008A0FEA"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="00F6449F">
        <w:rPr>
          <w:rFonts w:ascii="Arial" w:hAnsi="Arial" w:cs="Arial"/>
          <w:sz w:val="20"/>
          <w:szCs w:val="20"/>
          <w:lang w:val="en-GB"/>
        </w:rPr>
        <w:t>which includes</w:t>
      </w:r>
      <w:r w:rsidR="000412A6"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all the operational </w:t>
      </w:r>
      <w:r w:rsidRPr="00B730C7">
        <w:rPr>
          <w:rFonts w:ascii="Arial" w:hAnsi="Arial" w:cs="Arial"/>
          <w:sz w:val="20"/>
          <w:szCs w:val="20"/>
          <w:lang w:val="en-GB"/>
        </w:rPr>
        <w:t xml:space="preserve">technologies </w:t>
      </w:r>
      <w:r>
        <w:rPr>
          <w:rFonts w:ascii="Arial" w:hAnsi="Arial" w:cs="Arial"/>
          <w:sz w:val="20"/>
          <w:szCs w:val="20"/>
          <w:lang w:val="en-GB"/>
        </w:rPr>
        <w:t xml:space="preserve">of the </w:t>
      </w:r>
      <w:r w:rsidR="004C6F64" w:rsidRPr="005D2931">
        <w:rPr>
          <w:rFonts w:ascii="Arial" w:hAnsi="Arial" w:cs="Arial"/>
          <w:sz w:val="20"/>
          <w:szCs w:val="20"/>
          <w:lang w:val="en-GB"/>
        </w:rPr>
        <w:t>Giardina Group.</w:t>
      </w:r>
    </w:p>
    <w:p w14:paraId="560029E6" w14:textId="77777777" w:rsidR="004C6F64" w:rsidRPr="005D2931" w:rsidRDefault="004C6F64" w:rsidP="004C6F64">
      <w:pPr>
        <w:rPr>
          <w:rFonts w:ascii="Arial" w:hAnsi="Arial" w:cs="Arial"/>
          <w:sz w:val="20"/>
          <w:szCs w:val="20"/>
          <w:lang w:val="en-GB"/>
        </w:rPr>
      </w:pPr>
    </w:p>
    <w:p w14:paraId="15E9A050" w14:textId="0098853F" w:rsidR="00C31300" w:rsidRPr="005D2931" w:rsidRDefault="00C31300" w:rsidP="00C31300">
      <w:pPr>
        <w:rPr>
          <w:rFonts w:ascii="Arial" w:hAnsi="Arial" w:cs="Arial"/>
          <w:i/>
          <w:iCs/>
          <w:sz w:val="20"/>
          <w:szCs w:val="20"/>
          <w:lang w:val="en-GB"/>
        </w:rPr>
      </w:pPr>
      <w:r w:rsidRPr="005D2931">
        <w:rPr>
          <w:rFonts w:ascii="Arial" w:hAnsi="Arial" w:cs="Arial"/>
          <w:i/>
          <w:iCs/>
          <w:sz w:val="20"/>
          <w:szCs w:val="20"/>
          <w:lang w:val="en-GB"/>
        </w:rPr>
        <w:t>“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>This was a very important moment for us</w:t>
      </w:r>
      <w:r w:rsidRPr="005D2931">
        <w:rPr>
          <w:rFonts w:ascii="Arial" w:hAnsi="Arial" w:cs="Arial"/>
          <w:i/>
          <w:iCs/>
          <w:sz w:val="20"/>
          <w:szCs w:val="20"/>
          <w:lang w:val="en-GB"/>
        </w:rPr>
        <w:t>”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, </w:t>
      </w:r>
      <w:r w:rsidR="004C6F64" w:rsidRPr="005D2931">
        <w:rPr>
          <w:rFonts w:ascii="Arial" w:hAnsi="Arial" w:cs="Arial"/>
          <w:sz w:val="20"/>
          <w:szCs w:val="20"/>
          <w:lang w:val="en-GB"/>
        </w:rPr>
        <w:t>declared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Pr="005D2931">
        <w:rPr>
          <w:rFonts w:ascii="Arial" w:hAnsi="Arial" w:cs="Arial"/>
          <w:b/>
          <w:bCs/>
          <w:sz w:val="20"/>
          <w:szCs w:val="20"/>
          <w:lang w:val="en-GB"/>
        </w:rPr>
        <w:t xml:space="preserve">Stefano </w:t>
      </w:r>
      <w:r w:rsidR="004C6F64" w:rsidRPr="005D2931">
        <w:rPr>
          <w:rFonts w:ascii="Arial" w:hAnsi="Arial" w:cs="Arial"/>
          <w:b/>
          <w:bCs/>
          <w:sz w:val="20"/>
          <w:szCs w:val="20"/>
          <w:lang w:val="en-GB"/>
        </w:rPr>
        <w:t>and</w:t>
      </w:r>
      <w:r w:rsidRPr="005D2931">
        <w:rPr>
          <w:rFonts w:ascii="Arial" w:hAnsi="Arial" w:cs="Arial"/>
          <w:b/>
          <w:bCs/>
          <w:sz w:val="20"/>
          <w:szCs w:val="20"/>
          <w:lang w:val="en-GB"/>
        </w:rPr>
        <w:t xml:space="preserve"> Riccardo Mauri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, </w:t>
      </w:r>
      <w:r w:rsidR="004C6F64" w:rsidRPr="005D2931">
        <w:rPr>
          <w:rFonts w:ascii="Arial" w:hAnsi="Arial" w:cs="Arial"/>
          <w:sz w:val="20"/>
          <w:szCs w:val="20"/>
          <w:lang w:val="en-GB"/>
        </w:rPr>
        <w:t>owners of the company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. </w:t>
      </w:r>
      <w:r w:rsidRPr="005D2931">
        <w:rPr>
          <w:rFonts w:ascii="Arial" w:hAnsi="Arial" w:cs="Arial"/>
          <w:i/>
          <w:iCs/>
          <w:sz w:val="20"/>
          <w:szCs w:val="20"/>
          <w:lang w:val="en-GB"/>
        </w:rPr>
        <w:t>“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We have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>put on display</w:t>
      </w:r>
      <w:r w:rsidR="00C615CC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the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>fruit</w:t>
      </w:r>
      <w:r w:rsidR="00C615CC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of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>a</w:t>
      </w:r>
      <w:r w:rsidR="00C615CC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>determined approach that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allows us to have an effective </w:t>
      </w:r>
      <w:r w:rsidR="000412A6" w:rsidRPr="005D2931">
        <w:rPr>
          <w:rFonts w:ascii="Arial" w:hAnsi="Arial" w:cs="Arial"/>
          <w:i/>
          <w:iCs/>
          <w:sz w:val="20"/>
          <w:szCs w:val="20"/>
          <w:lang w:val="en-GB"/>
        </w:rPr>
        <w:t>centre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where </w:t>
      </w:r>
      <w:r w:rsidR="00C32D63" w:rsidRPr="000E2E44">
        <w:rPr>
          <w:rFonts w:ascii="Arial" w:hAnsi="Arial" w:cs="Arial"/>
          <w:i/>
          <w:iCs/>
          <w:sz w:val="20"/>
          <w:szCs w:val="20"/>
          <w:lang w:val="en-GB"/>
        </w:rPr>
        <w:t xml:space="preserve">today 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>all our skills are made explicit and available. A place that we have officially opened to our worldwide sales network because it is</w:t>
      </w:r>
      <w:r w:rsidR="00C32D63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and must always be</w:t>
      </w:r>
      <w:r w:rsidR="00C32D63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available to them, so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 xml:space="preserve">that 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they </w:t>
      </w:r>
      <w:r w:rsidR="00B42AD8">
        <w:rPr>
          <w:rFonts w:ascii="Arial" w:hAnsi="Arial" w:cs="Arial"/>
          <w:i/>
          <w:iCs/>
          <w:sz w:val="20"/>
          <w:szCs w:val="20"/>
          <w:lang w:val="en-GB"/>
        </w:rPr>
        <w:t>may</w:t>
      </w:r>
      <w:r w:rsidR="00B42AD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32D63">
        <w:rPr>
          <w:rFonts w:ascii="Arial" w:hAnsi="Arial" w:cs="Arial"/>
          <w:i/>
          <w:iCs/>
          <w:sz w:val="20"/>
          <w:szCs w:val="20"/>
          <w:lang w:val="en-GB"/>
        </w:rPr>
        <w:t>illustrate</w:t>
      </w:r>
      <w:r w:rsidR="00C32D63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what we know and </w:t>
      </w:r>
      <w:r w:rsidR="00C32D63">
        <w:rPr>
          <w:rFonts w:ascii="Arial" w:hAnsi="Arial" w:cs="Arial"/>
          <w:i/>
          <w:iCs/>
          <w:sz w:val="20"/>
          <w:szCs w:val="20"/>
          <w:lang w:val="en-GB"/>
        </w:rPr>
        <w:t xml:space="preserve">what we </w:t>
      </w:r>
      <w:r w:rsidR="004C6F64" w:rsidRPr="005D2931">
        <w:rPr>
          <w:rFonts w:ascii="Arial" w:hAnsi="Arial" w:cs="Arial"/>
          <w:i/>
          <w:iCs/>
          <w:sz w:val="20"/>
          <w:szCs w:val="20"/>
          <w:lang w:val="en-GB"/>
        </w:rPr>
        <w:t>can do</w:t>
      </w:r>
      <w:r w:rsidR="00C32D63">
        <w:rPr>
          <w:rFonts w:ascii="Arial" w:hAnsi="Arial" w:cs="Arial"/>
          <w:i/>
          <w:iCs/>
          <w:sz w:val="20"/>
          <w:szCs w:val="20"/>
          <w:lang w:val="en-GB"/>
        </w:rPr>
        <w:t xml:space="preserve"> to </w:t>
      </w:r>
      <w:r w:rsidR="00C32D63" w:rsidRPr="0075624B">
        <w:rPr>
          <w:rFonts w:ascii="Arial" w:hAnsi="Arial" w:cs="Arial"/>
          <w:i/>
          <w:iCs/>
          <w:sz w:val="20"/>
          <w:szCs w:val="20"/>
          <w:lang w:val="en-GB"/>
        </w:rPr>
        <w:t>their customers</w:t>
      </w:r>
      <w:r w:rsidRPr="005D2931">
        <w:rPr>
          <w:rFonts w:ascii="Arial" w:hAnsi="Arial" w:cs="Arial"/>
          <w:i/>
          <w:iCs/>
          <w:sz w:val="20"/>
          <w:szCs w:val="20"/>
          <w:lang w:val="en-GB"/>
        </w:rPr>
        <w:t>”.</w:t>
      </w:r>
    </w:p>
    <w:p w14:paraId="24C12DAE" w14:textId="77777777" w:rsidR="004C6F64" w:rsidRPr="005D2931" w:rsidRDefault="004C6F64" w:rsidP="004C6F64">
      <w:pPr>
        <w:rPr>
          <w:rFonts w:ascii="Arial" w:hAnsi="Arial" w:cs="Arial"/>
          <w:sz w:val="20"/>
          <w:szCs w:val="20"/>
          <w:lang w:val="en-GB"/>
        </w:rPr>
      </w:pPr>
    </w:p>
    <w:p w14:paraId="2E8E3B5F" w14:textId="336EA6B9" w:rsidR="00C31300" w:rsidRPr="005D2931" w:rsidRDefault="004C6F64" w:rsidP="004C6F64">
      <w:pPr>
        <w:rPr>
          <w:rFonts w:ascii="Arial" w:hAnsi="Arial" w:cs="Arial"/>
          <w:i/>
          <w:iCs/>
          <w:sz w:val="20"/>
          <w:szCs w:val="20"/>
          <w:lang w:val="en-GB"/>
        </w:rPr>
      </w:pPr>
      <w:r w:rsidRPr="005D2931">
        <w:rPr>
          <w:rFonts w:ascii="Arial" w:hAnsi="Arial" w:cs="Arial"/>
          <w:sz w:val="20"/>
          <w:szCs w:val="20"/>
          <w:lang w:val="en-GB"/>
        </w:rPr>
        <w:t xml:space="preserve">This event </w:t>
      </w:r>
      <w:r w:rsidR="00C32D63">
        <w:rPr>
          <w:rFonts w:ascii="Arial" w:hAnsi="Arial" w:cs="Arial"/>
          <w:sz w:val="20"/>
          <w:szCs w:val="20"/>
          <w:lang w:val="en-GB"/>
        </w:rPr>
        <w:t>ends</w:t>
      </w:r>
      <w:r w:rsidR="00C32D63"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Pr="005D2931">
        <w:rPr>
          <w:rFonts w:ascii="Arial" w:hAnsi="Arial" w:cs="Arial"/>
          <w:sz w:val="20"/>
          <w:szCs w:val="20"/>
          <w:lang w:val="en-GB"/>
        </w:rPr>
        <w:t>an excellent 2019 for the group</w:t>
      </w:r>
      <w:bookmarkStart w:id="0" w:name="_GoBack"/>
      <w:bookmarkEnd w:id="0"/>
      <w:r w:rsidRPr="005D2931">
        <w:rPr>
          <w:rFonts w:ascii="Arial" w:hAnsi="Arial" w:cs="Arial"/>
          <w:sz w:val="20"/>
          <w:szCs w:val="20"/>
          <w:lang w:val="en-GB"/>
        </w:rPr>
        <w:t xml:space="preserve">, which has seen </w:t>
      </w:r>
      <w:r w:rsidR="00C32D63">
        <w:rPr>
          <w:rFonts w:ascii="Arial" w:hAnsi="Arial" w:cs="Arial"/>
          <w:sz w:val="20"/>
          <w:szCs w:val="20"/>
          <w:lang w:val="en-GB"/>
        </w:rPr>
        <w:t xml:space="preserve">a </w:t>
      </w:r>
      <w:r w:rsidRPr="005D2931">
        <w:rPr>
          <w:rFonts w:ascii="Arial" w:hAnsi="Arial" w:cs="Arial"/>
          <w:sz w:val="20"/>
          <w:szCs w:val="20"/>
          <w:lang w:val="en-GB"/>
        </w:rPr>
        <w:t>significant</w:t>
      </w:r>
      <w:r w:rsidR="00C32D63">
        <w:rPr>
          <w:rFonts w:ascii="Arial" w:hAnsi="Arial" w:cs="Arial"/>
          <w:sz w:val="20"/>
          <w:szCs w:val="20"/>
          <w:lang w:val="en-GB"/>
        </w:rPr>
        <w:t xml:space="preserve"> increase in sales,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 even </w:t>
      </w:r>
      <w:r w:rsidR="00C32D63">
        <w:rPr>
          <w:rFonts w:ascii="Arial" w:hAnsi="Arial" w:cs="Arial"/>
          <w:sz w:val="20"/>
          <w:szCs w:val="20"/>
          <w:lang w:val="en-GB"/>
        </w:rPr>
        <w:t>at</w:t>
      </w:r>
      <w:r w:rsidR="00C32D63"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a </w:t>
      </w:r>
      <w:r w:rsidR="00C32D63">
        <w:rPr>
          <w:rFonts w:ascii="Arial" w:hAnsi="Arial" w:cs="Arial"/>
          <w:sz w:val="20"/>
          <w:szCs w:val="20"/>
          <w:lang w:val="en-GB"/>
        </w:rPr>
        <w:t>time</w:t>
      </w:r>
      <w:r w:rsidR="00C32D63"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that many judged and experienced as </w:t>
      </w:r>
      <w:r w:rsidR="00B42AD8">
        <w:rPr>
          <w:rFonts w:ascii="Arial" w:hAnsi="Arial" w:cs="Arial"/>
          <w:sz w:val="20"/>
          <w:szCs w:val="20"/>
          <w:lang w:val="en-GB"/>
        </w:rPr>
        <w:t xml:space="preserve">being rather </w:t>
      </w:r>
      <w:r w:rsidRPr="005D2931">
        <w:rPr>
          <w:rFonts w:ascii="Arial" w:hAnsi="Arial" w:cs="Arial"/>
          <w:sz w:val="20"/>
          <w:szCs w:val="20"/>
          <w:lang w:val="en-GB"/>
        </w:rPr>
        <w:t>stable</w:t>
      </w:r>
      <w:r w:rsidR="00C31300" w:rsidRPr="005D2931">
        <w:rPr>
          <w:rFonts w:ascii="Arial" w:hAnsi="Arial" w:cs="Arial"/>
          <w:sz w:val="20"/>
          <w:szCs w:val="20"/>
          <w:lang w:val="en-GB"/>
        </w:rPr>
        <w:t>.</w:t>
      </w:r>
      <w:r w:rsidR="00C31300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“</w:t>
      </w:r>
      <w:r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We have reached </w:t>
      </w:r>
      <w:r w:rsidR="00C31300" w:rsidRPr="005D293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20 mil</w:t>
      </w:r>
      <w:r w:rsidRPr="005D293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lion</w:t>
      </w:r>
      <w:r w:rsidR="00C31300" w:rsidRPr="005D293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euro</w:t>
      </w:r>
      <w:r w:rsidR="00C32D63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s</w:t>
      </w:r>
      <w:r w:rsidR="00B42AD8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,</w:t>
      </w:r>
      <w:r w:rsidR="00C31300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Pr="005D2931">
        <w:rPr>
          <w:rFonts w:ascii="Arial" w:hAnsi="Arial" w:cs="Arial"/>
          <w:i/>
          <w:iCs/>
          <w:sz w:val="20"/>
          <w:szCs w:val="20"/>
          <w:lang w:val="en-GB"/>
        </w:rPr>
        <w:t>and the orders we have for delivery in the coming m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onths </w:t>
      </w:r>
      <w:r w:rsidR="00B42AD8">
        <w:rPr>
          <w:rFonts w:ascii="Arial" w:hAnsi="Arial" w:cs="Arial"/>
          <w:i/>
          <w:iCs/>
          <w:sz w:val="20"/>
          <w:szCs w:val="20"/>
          <w:lang w:val="en-GB"/>
        </w:rPr>
        <w:t>are giving</w:t>
      </w:r>
      <w:r w:rsidR="00B42AD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us a very positive outlook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>for</w:t>
      </w:r>
      <w:r w:rsidR="00C615CC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31300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2020”, </w:t>
      </w:r>
      <w:r w:rsidR="006247A8" w:rsidRPr="005D2931">
        <w:rPr>
          <w:rFonts w:ascii="Arial" w:hAnsi="Arial" w:cs="Arial"/>
          <w:sz w:val="20"/>
          <w:szCs w:val="20"/>
          <w:lang w:val="en-GB"/>
        </w:rPr>
        <w:t>added the two brothers</w:t>
      </w:r>
      <w:r w:rsidR="00C31300" w:rsidRPr="005D2931">
        <w:rPr>
          <w:rFonts w:ascii="Arial" w:hAnsi="Arial" w:cs="Arial"/>
          <w:sz w:val="20"/>
          <w:szCs w:val="20"/>
          <w:lang w:val="en-GB"/>
        </w:rPr>
        <w:t>.</w:t>
      </w:r>
    </w:p>
    <w:p w14:paraId="218885F4" w14:textId="77777777" w:rsidR="00C31300" w:rsidRPr="005D2931" w:rsidRDefault="00C31300" w:rsidP="00C31300">
      <w:pPr>
        <w:rPr>
          <w:rFonts w:ascii="Arial" w:hAnsi="Arial" w:cs="Arial"/>
          <w:i/>
          <w:iCs/>
          <w:sz w:val="20"/>
          <w:szCs w:val="20"/>
          <w:lang w:val="en-GB"/>
        </w:rPr>
      </w:pPr>
    </w:p>
    <w:p w14:paraId="0F2D0FC3" w14:textId="78B3AE28" w:rsidR="000412A6" w:rsidRDefault="00C31300" w:rsidP="006247A8">
      <w:pPr>
        <w:rPr>
          <w:rFonts w:ascii="Arial" w:hAnsi="Arial" w:cs="Arial"/>
          <w:i/>
          <w:iCs/>
          <w:sz w:val="20"/>
          <w:szCs w:val="20"/>
          <w:lang w:val="en-GB"/>
        </w:rPr>
      </w:pPr>
      <w:r w:rsidRPr="005D2931">
        <w:rPr>
          <w:rFonts w:ascii="Arial" w:hAnsi="Arial" w:cs="Arial"/>
          <w:i/>
          <w:iCs/>
          <w:sz w:val="20"/>
          <w:szCs w:val="20"/>
          <w:lang w:val="en-GB"/>
        </w:rPr>
        <w:t>“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>Our technologies and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 xml:space="preserve">, more importantly,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the quality of our excimer solutions </w:t>
      </w:r>
      <w:r w:rsidR="00B42AD8">
        <w:rPr>
          <w:rFonts w:ascii="Arial" w:hAnsi="Arial" w:cs="Arial"/>
          <w:i/>
          <w:iCs/>
          <w:sz w:val="20"/>
          <w:szCs w:val="20"/>
          <w:lang w:val="en-GB"/>
        </w:rPr>
        <w:t>allow</w:t>
      </w:r>
      <w:r w:rsidR="0029755E">
        <w:rPr>
          <w:rFonts w:ascii="Arial" w:hAnsi="Arial" w:cs="Arial"/>
          <w:i/>
          <w:iCs/>
          <w:sz w:val="20"/>
          <w:szCs w:val="20"/>
          <w:lang w:val="en-GB"/>
        </w:rPr>
        <w:t>s</w:t>
      </w:r>
      <w:r w:rsidR="00B42AD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us to be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 xml:space="preserve">the </w:t>
      </w:r>
      <w:r w:rsidR="00B42AD8" w:rsidRPr="0071101A">
        <w:rPr>
          <w:rFonts w:ascii="Arial" w:hAnsi="Arial" w:cs="Arial"/>
          <w:i/>
          <w:iCs/>
          <w:sz w:val="20"/>
          <w:szCs w:val="20"/>
          <w:lang w:val="en-GB"/>
        </w:rPr>
        <w:t xml:space="preserve">ideal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leading partner in many countries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>around</w:t>
      </w:r>
      <w:r w:rsidR="00C615CC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>the world</w:t>
      </w:r>
      <w:r w:rsidR="00B42AD8" w:rsidRPr="00B42AD8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B42AD8" w:rsidRPr="00B7317C">
        <w:rPr>
          <w:rFonts w:ascii="Arial" w:hAnsi="Arial" w:cs="Arial"/>
          <w:i/>
          <w:iCs/>
          <w:sz w:val="20"/>
          <w:szCs w:val="20"/>
          <w:lang w:val="en-GB"/>
        </w:rPr>
        <w:t>today</w:t>
      </w:r>
      <w:r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”, </w:t>
      </w:r>
      <w:r w:rsidR="006247A8" w:rsidRPr="005D2931">
        <w:rPr>
          <w:rFonts w:ascii="Arial" w:hAnsi="Arial" w:cs="Arial"/>
          <w:sz w:val="20"/>
          <w:szCs w:val="20"/>
          <w:lang w:val="en-GB"/>
        </w:rPr>
        <w:t>commented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 </w:t>
      </w:r>
      <w:r w:rsidRPr="005D2931">
        <w:rPr>
          <w:rFonts w:ascii="Arial" w:hAnsi="Arial" w:cs="Arial"/>
          <w:b/>
          <w:bCs/>
          <w:sz w:val="20"/>
          <w:szCs w:val="20"/>
          <w:lang w:val="en-GB"/>
        </w:rPr>
        <w:t>Stefano Tibè</w:t>
      </w:r>
      <w:r w:rsidRPr="005D2931">
        <w:rPr>
          <w:rFonts w:ascii="Arial" w:hAnsi="Arial" w:cs="Arial"/>
          <w:sz w:val="20"/>
          <w:szCs w:val="20"/>
          <w:lang w:val="en-GB"/>
        </w:rPr>
        <w:t xml:space="preserve">, </w:t>
      </w:r>
      <w:r w:rsidR="00BB32D5" w:rsidRPr="005D2931">
        <w:rPr>
          <w:rFonts w:ascii="Arial" w:hAnsi="Arial" w:cs="Arial"/>
          <w:sz w:val="20"/>
          <w:szCs w:val="20"/>
          <w:lang w:val="en-GB"/>
        </w:rPr>
        <w:t>Giardina Group</w:t>
      </w:r>
      <w:r w:rsidR="006247A8" w:rsidRPr="005D2931">
        <w:rPr>
          <w:rFonts w:ascii="Arial" w:hAnsi="Arial" w:cs="Arial"/>
          <w:sz w:val="20"/>
          <w:szCs w:val="20"/>
          <w:lang w:val="en-GB"/>
        </w:rPr>
        <w:t xml:space="preserve"> sales manager</w:t>
      </w:r>
      <w:r w:rsidRPr="005D2931">
        <w:rPr>
          <w:rFonts w:ascii="Arial" w:hAnsi="Arial" w:cs="Arial"/>
          <w:sz w:val="20"/>
          <w:szCs w:val="20"/>
          <w:lang w:val="en-GB"/>
        </w:rPr>
        <w:t>.</w:t>
      </w:r>
      <w:r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</w:p>
    <w:p w14:paraId="5FAF171E" w14:textId="358C799F" w:rsidR="00A95F1A" w:rsidRPr="005D2931" w:rsidRDefault="000412A6" w:rsidP="006247A8">
      <w:pPr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“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>These two days have brought us even closer to our partners all over the world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 xml:space="preserve"> –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we have been able to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>clearly demonstrate</w:t>
      </w:r>
      <w:r w:rsidR="00C615CC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that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>providing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a high-tech </w:t>
      </w:r>
      <w:r w:rsidR="0029755E">
        <w:rPr>
          <w:rFonts w:ascii="Arial" w:hAnsi="Arial" w:cs="Arial"/>
          <w:i/>
          <w:iCs/>
          <w:sz w:val="20"/>
          <w:szCs w:val="20"/>
          <w:lang w:val="en-GB"/>
        </w:rPr>
        <w:t>response</w:t>
      </w:r>
      <w:r w:rsidR="0029755E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 xml:space="preserve">for us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means not only putting in place strong technical skills, but </w:t>
      </w:r>
      <w:r w:rsidR="00C615CC">
        <w:rPr>
          <w:rFonts w:ascii="Arial" w:hAnsi="Arial" w:cs="Arial"/>
          <w:i/>
          <w:iCs/>
          <w:sz w:val="20"/>
          <w:szCs w:val="20"/>
          <w:lang w:val="en-GB"/>
        </w:rPr>
        <w:t xml:space="preserve">also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>services, availability and</w:t>
      </w:r>
      <w:r w:rsidR="00B42AD8">
        <w:rPr>
          <w:rFonts w:ascii="Arial" w:hAnsi="Arial" w:cs="Arial"/>
          <w:i/>
          <w:iCs/>
          <w:sz w:val="20"/>
          <w:szCs w:val="20"/>
          <w:lang w:val="en-GB"/>
        </w:rPr>
        <w:t xml:space="preserve">, indeed,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>a facility</w:t>
      </w:r>
      <w:r w:rsidR="00B42AD8">
        <w:rPr>
          <w:rFonts w:ascii="Arial" w:hAnsi="Arial" w:cs="Arial"/>
          <w:i/>
          <w:iCs/>
          <w:sz w:val="20"/>
          <w:szCs w:val="20"/>
          <w:lang w:val="en-GB"/>
        </w:rPr>
        <w:t xml:space="preserve"> and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a modern, elegant, effective showroom where we can </w:t>
      </w:r>
      <w:r w:rsidR="00B42AD8">
        <w:rPr>
          <w:rFonts w:ascii="Arial" w:hAnsi="Arial" w:cs="Arial"/>
          <w:i/>
          <w:iCs/>
          <w:sz w:val="20"/>
          <w:szCs w:val="20"/>
          <w:lang w:val="en-GB"/>
        </w:rPr>
        <w:t>reveal</w:t>
      </w:r>
      <w:r w:rsidR="00B42AD8" w:rsidRPr="005D293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6247A8" w:rsidRPr="005D2931">
        <w:rPr>
          <w:rFonts w:ascii="Arial" w:hAnsi="Arial" w:cs="Arial"/>
          <w:i/>
          <w:iCs/>
          <w:sz w:val="20"/>
          <w:szCs w:val="20"/>
          <w:lang w:val="en-GB"/>
        </w:rPr>
        <w:t>all this</w:t>
      </w:r>
      <w:r w:rsidR="008E30CC" w:rsidRPr="005D2931">
        <w:rPr>
          <w:rFonts w:ascii="Arial" w:hAnsi="Arial" w:cs="Arial"/>
          <w:i/>
          <w:iCs/>
          <w:sz w:val="20"/>
          <w:szCs w:val="20"/>
          <w:lang w:val="en-GB"/>
        </w:rPr>
        <w:t>!”</w:t>
      </w:r>
    </w:p>
    <w:p w14:paraId="5B16CE7C" w14:textId="77777777" w:rsidR="00A95F1A" w:rsidRPr="005D2931" w:rsidRDefault="00A95F1A" w:rsidP="0075474D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626622AF" w14:textId="3170FA1F" w:rsidR="00F41CD3" w:rsidRPr="005D2931" w:rsidRDefault="00F41CD3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5638561F" w14:textId="4A4CBB74" w:rsidR="00C31300" w:rsidRPr="005D2931" w:rsidRDefault="00C31300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7CC022F5" w14:textId="77777777" w:rsidR="00C31300" w:rsidRPr="005D2931" w:rsidRDefault="00C31300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034D84CB" w14:textId="77777777" w:rsidR="00F41CD3" w:rsidRPr="005D2931" w:rsidRDefault="00F41CD3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4FEC24D4" w14:textId="77777777" w:rsidR="00F41CD3" w:rsidRPr="005D2931" w:rsidRDefault="00F41CD3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599295E0" w14:textId="75DAA8E1" w:rsidR="00CA1181" w:rsidRPr="005D2931" w:rsidRDefault="006247A8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  <w:r w:rsidRPr="005D2931">
        <w:rPr>
          <w:rFonts w:ascii="Arial" w:hAnsi="Arial" w:cs="Arial"/>
          <w:sz w:val="20"/>
          <w:szCs w:val="20"/>
          <w:lang w:val="en-GB"/>
        </w:rPr>
        <w:t>For additional information</w:t>
      </w:r>
    </w:p>
    <w:p w14:paraId="678CA709" w14:textId="77777777" w:rsidR="00CA1181" w:rsidRPr="005D2931" w:rsidRDefault="00CA1181" w:rsidP="0075474D">
      <w:pPr>
        <w:tabs>
          <w:tab w:val="left" w:pos="284"/>
        </w:tabs>
        <w:rPr>
          <w:rFonts w:ascii="Arial" w:hAnsi="Arial" w:cs="Arial"/>
          <w:b/>
          <w:sz w:val="20"/>
          <w:szCs w:val="20"/>
          <w:lang w:val="en-GB"/>
        </w:rPr>
      </w:pPr>
      <w:r w:rsidRPr="005D2931">
        <w:rPr>
          <w:rFonts w:ascii="Arial" w:hAnsi="Arial" w:cs="Arial"/>
          <w:b/>
          <w:sz w:val="20"/>
          <w:szCs w:val="20"/>
          <w:lang w:val="en-GB"/>
        </w:rPr>
        <w:t>Michela Bonacasa</w:t>
      </w:r>
    </w:p>
    <w:p w14:paraId="19F0FD5B" w14:textId="07D0704A" w:rsidR="00CA1181" w:rsidRPr="005D2931" w:rsidRDefault="00D31A26" w:rsidP="0075474D">
      <w:pPr>
        <w:tabs>
          <w:tab w:val="left" w:pos="284"/>
        </w:tabs>
        <w:rPr>
          <w:rStyle w:val="Hyperlink"/>
          <w:rFonts w:ascii="Arial" w:hAnsi="Arial" w:cs="Arial"/>
          <w:sz w:val="20"/>
          <w:szCs w:val="20"/>
          <w:lang w:val="en-GB"/>
        </w:rPr>
      </w:pPr>
      <w:hyperlink r:id="rId7" w:history="1">
        <w:r w:rsidR="00C30E0C" w:rsidRPr="005D2931">
          <w:rPr>
            <w:rStyle w:val="Hyperlink"/>
            <w:rFonts w:ascii="Arial" w:hAnsi="Arial" w:cs="Arial"/>
            <w:sz w:val="20"/>
            <w:szCs w:val="20"/>
            <w:lang w:val="en-GB"/>
          </w:rPr>
          <w:t>press@giardinagroup.com</w:t>
        </w:r>
      </w:hyperlink>
    </w:p>
    <w:p w14:paraId="4D3453EA" w14:textId="77777777" w:rsidR="00CA1181" w:rsidRPr="005D2931" w:rsidRDefault="00CA1181" w:rsidP="0075474D">
      <w:pPr>
        <w:tabs>
          <w:tab w:val="left" w:pos="284"/>
        </w:tabs>
        <w:rPr>
          <w:rStyle w:val="Hyperlink"/>
          <w:rFonts w:ascii="Arial" w:hAnsi="Arial" w:cs="Arial"/>
          <w:sz w:val="20"/>
          <w:szCs w:val="20"/>
          <w:lang w:val="en-GB"/>
        </w:rPr>
      </w:pPr>
    </w:p>
    <w:p w14:paraId="6B841943" w14:textId="18B3CA66" w:rsidR="00CA1181" w:rsidRPr="005D2931" w:rsidRDefault="00CA1181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r w:rsidRPr="005D2931">
        <w:rPr>
          <w:rFonts w:ascii="Arial" w:hAnsi="Arial" w:cs="Arial"/>
          <w:b/>
          <w:color w:val="000000"/>
          <w:sz w:val="20"/>
          <w:szCs w:val="20"/>
          <w:lang w:val="en-GB"/>
        </w:rPr>
        <w:t>G</w:t>
      </w:r>
      <w:r w:rsidR="008C7926" w:rsidRPr="005D2931">
        <w:rPr>
          <w:rFonts w:ascii="Arial" w:hAnsi="Arial" w:cs="Arial"/>
          <w:b/>
          <w:color w:val="000000"/>
          <w:sz w:val="20"/>
          <w:szCs w:val="20"/>
          <w:lang w:val="en-GB"/>
        </w:rPr>
        <w:t>IARDINA GROUP</w:t>
      </w:r>
      <w:r w:rsidRPr="005D2931"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74D5B880" w14:textId="4CEF0EEC" w:rsidR="00CA1181" w:rsidRPr="005D2931" w:rsidRDefault="004F3202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r w:rsidRPr="005D2931">
        <w:rPr>
          <w:rFonts w:ascii="Arial" w:hAnsi="Arial" w:cs="Arial"/>
          <w:color w:val="000000"/>
          <w:sz w:val="20"/>
          <w:szCs w:val="20"/>
          <w:lang w:val="en-GB"/>
        </w:rPr>
        <w:t xml:space="preserve">Via Necchi, 63 - </w:t>
      </w:r>
      <w:r w:rsidR="00CA1181" w:rsidRPr="005D2931">
        <w:rPr>
          <w:rFonts w:ascii="Arial" w:hAnsi="Arial" w:cs="Arial"/>
          <w:color w:val="000000"/>
          <w:sz w:val="20"/>
          <w:szCs w:val="20"/>
          <w:lang w:val="en-GB"/>
        </w:rPr>
        <w:t>I-22060 Figino Serenza (Como)</w:t>
      </w:r>
      <w:r w:rsidR="00CA1181" w:rsidRPr="005D2931"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086EE348" w14:textId="4F1DFF90" w:rsidR="00CA1181" w:rsidRPr="005D2931" w:rsidRDefault="004F3202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r w:rsidRPr="005D2931">
        <w:rPr>
          <w:rFonts w:ascii="Arial" w:hAnsi="Arial" w:cs="Arial"/>
          <w:color w:val="000000"/>
          <w:sz w:val="20"/>
          <w:szCs w:val="20"/>
          <w:lang w:val="en-GB"/>
        </w:rPr>
        <w:t xml:space="preserve">phone +39 031 7830801 - </w:t>
      </w:r>
      <w:r w:rsidR="00CA1181" w:rsidRPr="005D2931">
        <w:rPr>
          <w:rFonts w:ascii="Arial" w:hAnsi="Arial" w:cs="Arial"/>
          <w:sz w:val="20"/>
          <w:szCs w:val="20"/>
          <w:lang w:val="en-GB"/>
        </w:rPr>
        <w:t>fax +39 031 781650</w:t>
      </w:r>
      <w:r w:rsidR="00CA1181" w:rsidRPr="005D2931"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CA1181" w:rsidRPr="005D2931">
        <w:rPr>
          <w:rFonts w:ascii="Arial" w:hAnsi="Arial" w:cs="Arial"/>
          <w:sz w:val="20"/>
          <w:szCs w:val="20"/>
          <w:lang w:val="en-GB"/>
        </w:rPr>
        <w:tab/>
      </w:r>
      <w:r w:rsidR="00CA1181" w:rsidRPr="005D2931"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1DC86103" w14:textId="174D3EA5" w:rsidR="00640AD8" w:rsidRPr="005D2931" w:rsidRDefault="00D31A26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hyperlink r:id="rId8" w:history="1">
        <w:r w:rsidR="00CA1181" w:rsidRPr="005D2931">
          <w:rPr>
            <w:rStyle w:val="Hyperlink"/>
            <w:rFonts w:ascii="Arial" w:hAnsi="Arial" w:cs="Arial"/>
            <w:sz w:val="20"/>
            <w:szCs w:val="20"/>
            <w:lang w:val="en-GB"/>
          </w:rPr>
          <w:t>info@giardinagroup.com</w:t>
        </w:r>
      </w:hyperlink>
      <w:r w:rsidR="004F3202" w:rsidRPr="005D2931">
        <w:rPr>
          <w:rFonts w:ascii="Arial" w:hAnsi="Arial" w:cs="Arial"/>
          <w:color w:val="000000"/>
          <w:sz w:val="20"/>
          <w:szCs w:val="20"/>
          <w:lang w:val="en-GB"/>
        </w:rPr>
        <w:t xml:space="preserve"> - </w:t>
      </w:r>
      <w:hyperlink r:id="rId9" w:history="1">
        <w:r w:rsidR="00CA1181" w:rsidRPr="005D2931">
          <w:rPr>
            <w:rStyle w:val="Hyperlink"/>
            <w:rFonts w:ascii="Arial" w:hAnsi="Arial" w:cs="Arial"/>
            <w:sz w:val="20"/>
            <w:szCs w:val="20"/>
            <w:lang w:val="en-GB"/>
          </w:rPr>
          <w:t>www.giardinagroup.com</w:t>
        </w:r>
      </w:hyperlink>
    </w:p>
    <w:sectPr w:rsidR="00640AD8" w:rsidRPr="005D2931" w:rsidSect="0075474D">
      <w:headerReference w:type="default" r:id="rId10"/>
      <w:pgSz w:w="11900" w:h="16840"/>
      <w:pgMar w:top="3119" w:right="701" w:bottom="156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F1402" w14:textId="77777777" w:rsidR="00D31A26" w:rsidRDefault="00D31A26" w:rsidP="001F7672">
      <w:r>
        <w:separator/>
      </w:r>
    </w:p>
  </w:endnote>
  <w:endnote w:type="continuationSeparator" w:id="0">
    <w:p w14:paraId="79C233A6" w14:textId="77777777" w:rsidR="00D31A26" w:rsidRDefault="00D31A26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E7625" w14:textId="77777777" w:rsidR="00D31A26" w:rsidRDefault="00D31A26" w:rsidP="001F7672">
      <w:r>
        <w:separator/>
      </w:r>
    </w:p>
  </w:footnote>
  <w:footnote w:type="continuationSeparator" w:id="0">
    <w:p w14:paraId="7BEC44C9" w14:textId="77777777" w:rsidR="00D31A26" w:rsidRDefault="00D31A26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11C8B" w14:textId="77777777" w:rsidR="0026364F" w:rsidRDefault="0026364F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2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672"/>
    <w:rsid w:val="00032DB6"/>
    <w:rsid w:val="000375C5"/>
    <w:rsid w:val="000412A6"/>
    <w:rsid w:val="000532E6"/>
    <w:rsid w:val="000801BA"/>
    <w:rsid w:val="000A5C55"/>
    <w:rsid w:val="000C2FAE"/>
    <w:rsid w:val="000C7C18"/>
    <w:rsid w:val="000D767E"/>
    <w:rsid w:val="000E41AB"/>
    <w:rsid w:val="000F7CC5"/>
    <w:rsid w:val="001121F7"/>
    <w:rsid w:val="00113539"/>
    <w:rsid w:val="00114B79"/>
    <w:rsid w:val="00170486"/>
    <w:rsid w:val="00175610"/>
    <w:rsid w:val="001A4CFE"/>
    <w:rsid w:val="001B6666"/>
    <w:rsid w:val="001F46F6"/>
    <w:rsid w:val="001F7672"/>
    <w:rsid w:val="00205325"/>
    <w:rsid w:val="002211F1"/>
    <w:rsid w:val="00226C50"/>
    <w:rsid w:val="002371CD"/>
    <w:rsid w:val="0026364F"/>
    <w:rsid w:val="0027554C"/>
    <w:rsid w:val="002757B3"/>
    <w:rsid w:val="0029755E"/>
    <w:rsid w:val="002A160E"/>
    <w:rsid w:val="002A2E88"/>
    <w:rsid w:val="002B3A8D"/>
    <w:rsid w:val="002C0C2A"/>
    <w:rsid w:val="002E2326"/>
    <w:rsid w:val="002F2AB3"/>
    <w:rsid w:val="002F741C"/>
    <w:rsid w:val="0033571A"/>
    <w:rsid w:val="003463B9"/>
    <w:rsid w:val="003541CB"/>
    <w:rsid w:val="003559A8"/>
    <w:rsid w:val="003B336E"/>
    <w:rsid w:val="003D5D11"/>
    <w:rsid w:val="003F5BD6"/>
    <w:rsid w:val="003F7CD7"/>
    <w:rsid w:val="004267BF"/>
    <w:rsid w:val="00426E2A"/>
    <w:rsid w:val="004424B0"/>
    <w:rsid w:val="0044297A"/>
    <w:rsid w:val="0045239E"/>
    <w:rsid w:val="00457154"/>
    <w:rsid w:val="004703DE"/>
    <w:rsid w:val="004C5861"/>
    <w:rsid w:val="004C6F64"/>
    <w:rsid w:val="004E323D"/>
    <w:rsid w:val="004E63BE"/>
    <w:rsid w:val="004F02BA"/>
    <w:rsid w:val="004F3202"/>
    <w:rsid w:val="004F427D"/>
    <w:rsid w:val="004F5923"/>
    <w:rsid w:val="005328D4"/>
    <w:rsid w:val="00534EA3"/>
    <w:rsid w:val="005C150A"/>
    <w:rsid w:val="005D2931"/>
    <w:rsid w:val="005E3873"/>
    <w:rsid w:val="005E3FB2"/>
    <w:rsid w:val="0060294C"/>
    <w:rsid w:val="00607E57"/>
    <w:rsid w:val="00620F3C"/>
    <w:rsid w:val="006247A8"/>
    <w:rsid w:val="006248E1"/>
    <w:rsid w:val="00625FA5"/>
    <w:rsid w:val="00640AD8"/>
    <w:rsid w:val="00681134"/>
    <w:rsid w:val="00691A8F"/>
    <w:rsid w:val="0069325C"/>
    <w:rsid w:val="006E59B6"/>
    <w:rsid w:val="006E6708"/>
    <w:rsid w:val="006E735C"/>
    <w:rsid w:val="006F5CCC"/>
    <w:rsid w:val="00731E45"/>
    <w:rsid w:val="0075474D"/>
    <w:rsid w:val="007766EB"/>
    <w:rsid w:val="007B1F76"/>
    <w:rsid w:val="007C2998"/>
    <w:rsid w:val="00806798"/>
    <w:rsid w:val="00825EAE"/>
    <w:rsid w:val="008578CD"/>
    <w:rsid w:val="00861455"/>
    <w:rsid w:val="00861C08"/>
    <w:rsid w:val="00872B5B"/>
    <w:rsid w:val="00874508"/>
    <w:rsid w:val="00875141"/>
    <w:rsid w:val="008A0E1F"/>
    <w:rsid w:val="008A0FEA"/>
    <w:rsid w:val="008C5B9B"/>
    <w:rsid w:val="008C7926"/>
    <w:rsid w:val="008E30CC"/>
    <w:rsid w:val="009323C0"/>
    <w:rsid w:val="00946939"/>
    <w:rsid w:val="00975742"/>
    <w:rsid w:val="009775D7"/>
    <w:rsid w:val="009908FE"/>
    <w:rsid w:val="009A3414"/>
    <w:rsid w:val="009A436E"/>
    <w:rsid w:val="009A66C0"/>
    <w:rsid w:val="009A73BC"/>
    <w:rsid w:val="009A7FF0"/>
    <w:rsid w:val="009C56C6"/>
    <w:rsid w:val="009D152E"/>
    <w:rsid w:val="009D6028"/>
    <w:rsid w:val="009F6622"/>
    <w:rsid w:val="00A264BB"/>
    <w:rsid w:val="00A37661"/>
    <w:rsid w:val="00A43AD0"/>
    <w:rsid w:val="00A92280"/>
    <w:rsid w:val="00A95F1A"/>
    <w:rsid w:val="00AC18B4"/>
    <w:rsid w:val="00AE592C"/>
    <w:rsid w:val="00B42AD8"/>
    <w:rsid w:val="00B461E8"/>
    <w:rsid w:val="00BA474E"/>
    <w:rsid w:val="00BB32D5"/>
    <w:rsid w:val="00BB3FDC"/>
    <w:rsid w:val="00BC73B4"/>
    <w:rsid w:val="00C13352"/>
    <w:rsid w:val="00C21546"/>
    <w:rsid w:val="00C30E0C"/>
    <w:rsid w:val="00C31300"/>
    <w:rsid w:val="00C32D63"/>
    <w:rsid w:val="00C341D5"/>
    <w:rsid w:val="00C35B09"/>
    <w:rsid w:val="00C40084"/>
    <w:rsid w:val="00C41924"/>
    <w:rsid w:val="00C615CC"/>
    <w:rsid w:val="00C668BE"/>
    <w:rsid w:val="00C832EC"/>
    <w:rsid w:val="00C92A9C"/>
    <w:rsid w:val="00C92D1C"/>
    <w:rsid w:val="00CA1181"/>
    <w:rsid w:val="00CE67F4"/>
    <w:rsid w:val="00CF0093"/>
    <w:rsid w:val="00CF05E7"/>
    <w:rsid w:val="00D16B9C"/>
    <w:rsid w:val="00D1704F"/>
    <w:rsid w:val="00D31A26"/>
    <w:rsid w:val="00D35685"/>
    <w:rsid w:val="00D44E88"/>
    <w:rsid w:val="00D47D02"/>
    <w:rsid w:val="00D5752F"/>
    <w:rsid w:val="00D709E9"/>
    <w:rsid w:val="00D95070"/>
    <w:rsid w:val="00DA07B6"/>
    <w:rsid w:val="00DC6AAB"/>
    <w:rsid w:val="00DD6B99"/>
    <w:rsid w:val="00DE0F29"/>
    <w:rsid w:val="00DF1A51"/>
    <w:rsid w:val="00E05CCE"/>
    <w:rsid w:val="00E12305"/>
    <w:rsid w:val="00E12F07"/>
    <w:rsid w:val="00E343DD"/>
    <w:rsid w:val="00E421C1"/>
    <w:rsid w:val="00E54F21"/>
    <w:rsid w:val="00E56025"/>
    <w:rsid w:val="00E746C4"/>
    <w:rsid w:val="00E77D53"/>
    <w:rsid w:val="00E82FBD"/>
    <w:rsid w:val="00EA4C23"/>
    <w:rsid w:val="00ED0BCA"/>
    <w:rsid w:val="00ED1132"/>
    <w:rsid w:val="00EE17F6"/>
    <w:rsid w:val="00F03408"/>
    <w:rsid w:val="00F1359E"/>
    <w:rsid w:val="00F21CEB"/>
    <w:rsid w:val="00F406AD"/>
    <w:rsid w:val="00F41CD3"/>
    <w:rsid w:val="00F43FAF"/>
    <w:rsid w:val="00F6449F"/>
    <w:rsid w:val="00F94112"/>
    <w:rsid w:val="00F971EC"/>
    <w:rsid w:val="00FB34B1"/>
    <w:rsid w:val="00FB3939"/>
    <w:rsid w:val="00FD75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761620"/>
  <w15:docId w15:val="{BAA9534E-4689-4645-B8CD-A6BC5F7FB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iardina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giardinagroup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iardina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Ribera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Adam</cp:lastModifiedBy>
  <cp:revision>8</cp:revision>
  <cp:lastPrinted>2018-04-14T08:19:00Z</cp:lastPrinted>
  <dcterms:created xsi:type="dcterms:W3CDTF">2019-12-16T08:22:00Z</dcterms:created>
  <dcterms:modified xsi:type="dcterms:W3CDTF">2019-12-17T10:04:00Z</dcterms:modified>
</cp:coreProperties>
</file>